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02C04" w14:textId="77777777" w:rsidR="005C5F06" w:rsidRPr="005C5F06" w:rsidRDefault="005C5F06" w:rsidP="005C5F06">
      <w:pPr>
        <w:spacing w:after="0" w:line="345" w:lineRule="atLeast"/>
        <w:outlineLvl w:val="1"/>
        <w:rPr>
          <w:rFonts w:ascii="Helvetica" w:eastAsia="Times New Roman" w:hAnsi="Helvetica" w:cs="Helvetica"/>
          <w:b/>
          <w:bCs/>
          <w:color w:val="002664"/>
          <w:sz w:val="36"/>
          <w:szCs w:val="36"/>
        </w:rPr>
      </w:pPr>
      <w:r w:rsidRPr="005C5F06">
        <w:rPr>
          <w:rFonts w:ascii="Helvetica" w:eastAsia="Times New Roman" w:hAnsi="Helvetica" w:cs="Helvetica"/>
          <w:b/>
          <w:bCs/>
          <w:color w:val="002664"/>
          <w:sz w:val="36"/>
          <w:szCs w:val="36"/>
        </w:rPr>
        <w:fldChar w:fldCharType="begin"/>
      </w:r>
      <w:r w:rsidRPr="005C5F06">
        <w:rPr>
          <w:rFonts w:ascii="Helvetica" w:eastAsia="Times New Roman" w:hAnsi="Helvetica" w:cs="Helvetica"/>
          <w:b/>
          <w:bCs/>
          <w:color w:val="002664"/>
          <w:sz w:val="36"/>
          <w:szCs w:val="36"/>
        </w:rPr>
        <w:instrText xml:space="preserve"> HYPERLINK "https://ashford.instructure.com/courses/62109/users/236197" \o "Author's name" </w:instrText>
      </w:r>
      <w:r w:rsidRPr="005C5F06">
        <w:rPr>
          <w:rFonts w:ascii="Helvetica" w:eastAsia="Times New Roman" w:hAnsi="Helvetica" w:cs="Helvetica"/>
          <w:b/>
          <w:bCs/>
          <w:color w:val="002664"/>
          <w:sz w:val="36"/>
          <w:szCs w:val="36"/>
        </w:rPr>
        <w:fldChar w:fldCharType="separate"/>
      </w:r>
      <w:r w:rsidRPr="005C5F06">
        <w:rPr>
          <w:rFonts w:ascii="Helvetica" w:eastAsia="Times New Roman" w:hAnsi="Helvetica" w:cs="Helvetica"/>
          <w:b/>
          <w:bCs/>
          <w:color w:val="0000FF"/>
          <w:sz w:val="36"/>
          <w:szCs w:val="36"/>
          <w:u w:val="single"/>
        </w:rPr>
        <w:t>Roman Gibbons</w:t>
      </w:r>
      <w:r w:rsidRPr="005C5F06">
        <w:rPr>
          <w:rFonts w:ascii="Helvetica" w:eastAsia="Times New Roman" w:hAnsi="Helvetica" w:cs="Helvetica"/>
          <w:b/>
          <w:bCs/>
          <w:color w:val="002664"/>
          <w:sz w:val="36"/>
          <w:szCs w:val="36"/>
        </w:rPr>
        <w:fldChar w:fldCharType="end"/>
      </w:r>
    </w:p>
    <w:p w14:paraId="79B56327" w14:textId="77777777" w:rsidR="005C5F06" w:rsidRPr="005C5F06" w:rsidRDefault="005C5F06" w:rsidP="005C5F06">
      <w:pPr>
        <w:spacing w:after="0" w:line="345" w:lineRule="atLeast"/>
        <w:rPr>
          <w:rFonts w:ascii="Times New Roman" w:eastAsia="Times New Roman" w:hAnsi="Times New Roman" w:cs="Times New Roman"/>
          <w:color w:val="2D3B45"/>
          <w:sz w:val="24"/>
          <w:szCs w:val="24"/>
        </w:rPr>
      </w:pPr>
      <w:proofErr w:type="spellStart"/>
      <w:r w:rsidRPr="005C5F06">
        <w:rPr>
          <w:rFonts w:ascii="Times New Roman" w:eastAsia="Times New Roman" w:hAnsi="Times New Roman" w:cs="Times New Roman"/>
          <w:color w:val="2D3B45"/>
          <w:sz w:val="24"/>
          <w:szCs w:val="24"/>
        </w:rPr>
        <w:t>Tuesday</w:t>
      </w:r>
      <w:r w:rsidRPr="005C5F06">
        <w:rPr>
          <w:rFonts w:ascii="Times New Roman" w:eastAsia="Times New Roman" w:hAnsi="Times New Roman" w:cs="Times New Roman"/>
          <w:color w:val="2D3B45"/>
          <w:sz w:val="24"/>
          <w:szCs w:val="24"/>
          <w:bdr w:val="none" w:sz="0" w:space="0" w:color="auto" w:frame="1"/>
        </w:rPr>
        <w:t>Apr</w:t>
      </w:r>
      <w:proofErr w:type="spellEnd"/>
      <w:r w:rsidRPr="005C5F06">
        <w:rPr>
          <w:rFonts w:ascii="Times New Roman" w:eastAsia="Times New Roman" w:hAnsi="Times New Roman" w:cs="Times New Roman"/>
          <w:color w:val="2D3B45"/>
          <w:sz w:val="24"/>
          <w:szCs w:val="24"/>
          <w:bdr w:val="none" w:sz="0" w:space="0" w:color="auto" w:frame="1"/>
        </w:rPr>
        <w:t xml:space="preserve"> 7 at 7:29am</w:t>
      </w:r>
    </w:p>
    <w:p w14:paraId="3EA9B6DE" w14:textId="77777777" w:rsidR="005C5F06" w:rsidRPr="005C5F06" w:rsidRDefault="005C5F06" w:rsidP="005C5F06">
      <w:pPr>
        <w:spacing w:after="0" w:line="240" w:lineRule="auto"/>
        <w:rPr>
          <w:rFonts w:ascii="Times New Roman" w:eastAsia="Times New Roman" w:hAnsi="Times New Roman" w:cs="Times New Roman"/>
          <w:sz w:val="24"/>
          <w:szCs w:val="24"/>
        </w:rPr>
      </w:pPr>
      <w:hyperlink r:id="rId4" w:history="1">
        <w:r w:rsidRPr="005C5F06">
          <w:rPr>
            <w:rFonts w:ascii="Times New Roman" w:eastAsia="Times New Roman" w:hAnsi="Times New Roman" w:cs="Times New Roman"/>
            <w:color w:val="0000FF"/>
            <w:sz w:val="24"/>
            <w:szCs w:val="24"/>
            <w:bdr w:val="none" w:sz="0" w:space="0" w:color="auto" w:frame="1"/>
          </w:rPr>
          <w:t>Manage Discussion Entry</w:t>
        </w:r>
      </w:hyperlink>
    </w:p>
    <w:p w14:paraId="0FD94B7A"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 xml:space="preserve">In the article Srinivas (2009), the author explains despite an airplane being off course 95% of the time they still have a distinct advantage in comparison to an organization that is off course. The author further explains that an airplane that is off course can still manage to make the necessary adjustments to reach its destination on time whereas an organization that encounters the same off course turbulence could cause harm to the organization in terms lost earnings, failing to reach their goals or destination and could cause the organization to be dysfunctional. The author explains both an airplane and an organization have a starting point whose goal is to reach their destination. I do agree with this analogy as it relates to performance management. In performance management, it is incumbent upon everyone in the organization to strive to meet the goals of the organization and this includes stakeholders (Santos, 2018). As with a pilot of an airplane an organization set out their destination and goals, it expects to reach and it examines what path it takes to reach their goals. Additionally, as the author noted a pilot knows he will be off course 95% of the time so they know they will have to make adjustments to get to their performance management and this is the same analogy for an organization. However, although an organization may encounter several handicaps such as poor strategies or a lack of a plan of </w:t>
      </w:r>
      <w:proofErr w:type="gramStart"/>
      <w:r w:rsidRPr="005C5F06">
        <w:rPr>
          <w:rFonts w:ascii="Helvetica" w:eastAsia="Times New Roman" w:hAnsi="Helvetica" w:cs="Helvetica"/>
          <w:color w:val="2D3B45"/>
          <w:sz w:val="24"/>
          <w:szCs w:val="24"/>
        </w:rPr>
        <w:t>action</w:t>
      </w:r>
      <w:proofErr w:type="gramEnd"/>
      <w:r w:rsidRPr="005C5F06">
        <w:rPr>
          <w:rFonts w:ascii="Helvetica" w:eastAsia="Times New Roman" w:hAnsi="Helvetica" w:cs="Helvetica"/>
          <w:color w:val="2D3B45"/>
          <w:sz w:val="24"/>
          <w:szCs w:val="24"/>
        </w:rPr>
        <w:t xml:space="preserve"> they still should strive to meet the goals of the organization. An airline pilot and the leader of an organization should have a starting point with a clear path of their destination. They will need to communicate clearly their plans to reach their destination. Organizations should have a plan in place to make sure everyone in the organization is working toward the same performance management goals.</w:t>
      </w:r>
    </w:p>
    <w:p w14:paraId="1E313F38"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Roman</w:t>
      </w:r>
    </w:p>
    <w:p w14:paraId="62530E26"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                                                                                References</w:t>
      </w:r>
    </w:p>
    <w:p w14:paraId="2752BA99"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 </w:t>
      </w:r>
    </w:p>
    <w:p w14:paraId="2BCD3D8D" w14:textId="77777777" w:rsidR="005C5F06" w:rsidRPr="005C5F06" w:rsidRDefault="005C5F06" w:rsidP="005C5F06">
      <w:pPr>
        <w:shd w:val="clear" w:color="auto" w:fill="FFFFFF"/>
        <w:spacing w:after="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Srinivas, S (2009). Effective performance management.</w:t>
      </w:r>
      <w:r w:rsidRPr="005C5F06">
        <w:rPr>
          <w:rFonts w:ascii="Helvetica" w:eastAsia="Times New Roman" w:hAnsi="Helvetica" w:cs="Helvetica"/>
          <w:i/>
          <w:iCs/>
          <w:color w:val="2D3B45"/>
          <w:sz w:val="24"/>
          <w:szCs w:val="24"/>
        </w:rPr>
        <w:t> Journal of Business Logistics, 30</w:t>
      </w:r>
      <w:r w:rsidRPr="005C5F06">
        <w:rPr>
          <w:rFonts w:ascii="Helvetica" w:eastAsia="Times New Roman" w:hAnsi="Helvetica" w:cs="Helvetica"/>
          <w:color w:val="2D3B45"/>
          <w:sz w:val="24"/>
          <w:szCs w:val="24"/>
        </w:rPr>
        <w:t>(2), 85-100. </w:t>
      </w:r>
      <w:hyperlink r:id="rId5" w:tgtFrame="_blank" w:history="1">
        <w:r w:rsidRPr="005C5F06">
          <w:rPr>
            <w:rFonts w:ascii="Helvetica" w:eastAsia="Times New Roman" w:hAnsi="Helvetica" w:cs="Helvetica"/>
            <w:color w:val="0000FF"/>
            <w:sz w:val="24"/>
            <w:szCs w:val="24"/>
            <w:u w:val="single"/>
          </w:rPr>
          <w:t>https://doi.org.proxy-library.ashford.edu/10.002/j.2158-1592.2009.tb00113.x</w:t>
        </w:r>
        <w:r w:rsidRPr="005C5F06">
          <w:rPr>
            <w:rFonts w:ascii="Helvetica" w:eastAsia="Times New Roman" w:hAnsi="Helvetica" w:cs="Helvetica"/>
            <w:color w:val="0000FF"/>
            <w:sz w:val="24"/>
            <w:szCs w:val="24"/>
            <w:bdr w:val="none" w:sz="0" w:space="0" w:color="auto" w:frame="1"/>
          </w:rPr>
          <w:t> (Links to an external site.)</w:t>
        </w:r>
      </w:hyperlink>
    </w:p>
    <w:p w14:paraId="7BBF0603" w14:textId="77777777" w:rsidR="005C5F06" w:rsidRPr="005C5F06" w:rsidRDefault="005C5F06" w:rsidP="005C5F06">
      <w:pPr>
        <w:shd w:val="clear" w:color="auto" w:fill="FFFFFF"/>
        <w:spacing w:before="180" w:after="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Santos M. (2018). Performance measurement and management: a system of systems perspective. </w:t>
      </w:r>
      <w:r w:rsidRPr="005C5F06">
        <w:rPr>
          <w:rFonts w:ascii="Helvetica" w:eastAsia="Times New Roman" w:hAnsi="Helvetica" w:cs="Helvetica"/>
          <w:i/>
          <w:iCs/>
          <w:color w:val="2D3B45"/>
          <w:sz w:val="24"/>
          <w:szCs w:val="24"/>
        </w:rPr>
        <w:t>International Journal of Production Research, 56</w:t>
      </w:r>
      <w:r w:rsidRPr="005C5F06">
        <w:rPr>
          <w:rFonts w:ascii="Helvetica" w:eastAsia="Times New Roman" w:hAnsi="Helvetica" w:cs="Helvetica"/>
          <w:color w:val="2D3B45"/>
          <w:sz w:val="24"/>
          <w:szCs w:val="24"/>
        </w:rPr>
        <w:t>(8), 2788-2799. https://doi-org.proxy-library.ashford.edu/10.1080/00207543.2017.1404159.</w:t>
      </w:r>
    </w:p>
    <w:p w14:paraId="6A569F57"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 </w:t>
      </w:r>
    </w:p>
    <w:p w14:paraId="208D54D3" w14:textId="77777777" w:rsidR="005C5F06" w:rsidRPr="005C5F06" w:rsidRDefault="005C5F06" w:rsidP="005C5F06">
      <w:pPr>
        <w:spacing w:after="0" w:line="345" w:lineRule="atLeast"/>
        <w:outlineLvl w:val="1"/>
        <w:rPr>
          <w:rFonts w:ascii="Helvetica" w:eastAsia="Times New Roman" w:hAnsi="Helvetica" w:cs="Helvetica"/>
          <w:b/>
          <w:bCs/>
          <w:color w:val="002664"/>
          <w:sz w:val="36"/>
          <w:szCs w:val="36"/>
        </w:rPr>
      </w:pPr>
      <w:hyperlink r:id="rId6" w:tooltip="Author's name" w:history="1">
        <w:r w:rsidRPr="005C5F06">
          <w:rPr>
            <w:rFonts w:ascii="Helvetica" w:eastAsia="Times New Roman" w:hAnsi="Helvetica" w:cs="Helvetica"/>
            <w:b/>
            <w:bCs/>
            <w:color w:val="0000FF"/>
            <w:sz w:val="36"/>
            <w:szCs w:val="36"/>
            <w:u w:val="single"/>
          </w:rPr>
          <w:t>Gregory Perry</w:t>
        </w:r>
      </w:hyperlink>
    </w:p>
    <w:p w14:paraId="68FBDAD9" w14:textId="77777777" w:rsidR="005C5F06" w:rsidRPr="005C5F06" w:rsidRDefault="005C5F06" w:rsidP="005C5F06">
      <w:pPr>
        <w:spacing w:after="0" w:line="345" w:lineRule="atLeast"/>
        <w:rPr>
          <w:rFonts w:ascii="Times New Roman" w:eastAsia="Times New Roman" w:hAnsi="Times New Roman" w:cs="Times New Roman"/>
          <w:color w:val="2D3B45"/>
          <w:sz w:val="24"/>
          <w:szCs w:val="24"/>
        </w:rPr>
      </w:pPr>
      <w:proofErr w:type="spellStart"/>
      <w:r w:rsidRPr="005C5F06">
        <w:rPr>
          <w:rFonts w:ascii="Times New Roman" w:eastAsia="Times New Roman" w:hAnsi="Times New Roman" w:cs="Times New Roman"/>
          <w:color w:val="2D3B45"/>
          <w:sz w:val="24"/>
          <w:szCs w:val="24"/>
        </w:rPr>
        <w:t>Tuesday</w:t>
      </w:r>
      <w:r w:rsidRPr="005C5F06">
        <w:rPr>
          <w:rFonts w:ascii="Times New Roman" w:eastAsia="Times New Roman" w:hAnsi="Times New Roman" w:cs="Times New Roman"/>
          <w:color w:val="2D3B45"/>
          <w:sz w:val="24"/>
          <w:szCs w:val="24"/>
          <w:bdr w:val="none" w:sz="0" w:space="0" w:color="auto" w:frame="1"/>
        </w:rPr>
        <w:t>Apr</w:t>
      </w:r>
      <w:proofErr w:type="spellEnd"/>
      <w:r w:rsidRPr="005C5F06">
        <w:rPr>
          <w:rFonts w:ascii="Times New Roman" w:eastAsia="Times New Roman" w:hAnsi="Times New Roman" w:cs="Times New Roman"/>
          <w:color w:val="2D3B45"/>
          <w:sz w:val="24"/>
          <w:szCs w:val="24"/>
          <w:bdr w:val="none" w:sz="0" w:space="0" w:color="auto" w:frame="1"/>
        </w:rPr>
        <w:t xml:space="preserve"> 7 at 1pm</w:t>
      </w:r>
    </w:p>
    <w:p w14:paraId="21079984" w14:textId="77777777" w:rsidR="005C5F06" w:rsidRPr="005C5F06" w:rsidRDefault="005C5F06" w:rsidP="005C5F06">
      <w:pPr>
        <w:spacing w:after="0" w:line="240" w:lineRule="auto"/>
        <w:rPr>
          <w:rFonts w:ascii="Times New Roman" w:eastAsia="Times New Roman" w:hAnsi="Times New Roman" w:cs="Times New Roman"/>
          <w:sz w:val="24"/>
          <w:szCs w:val="24"/>
        </w:rPr>
      </w:pPr>
      <w:hyperlink r:id="rId7" w:history="1">
        <w:r w:rsidRPr="005C5F06">
          <w:rPr>
            <w:rFonts w:ascii="Times New Roman" w:eastAsia="Times New Roman" w:hAnsi="Times New Roman" w:cs="Times New Roman"/>
            <w:color w:val="0000FF"/>
            <w:sz w:val="24"/>
            <w:szCs w:val="24"/>
            <w:bdr w:val="none" w:sz="0" w:space="0" w:color="auto" w:frame="1"/>
          </w:rPr>
          <w:t>Manage Discussion Entry</w:t>
        </w:r>
      </w:hyperlink>
    </w:p>
    <w:p w14:paraId="3B9918E5"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lastRenderedPageBreak/>
        <w:t xml:space="preserve">The flight analogy used by (Srinivas, Srikanth 2009), which details a flight and how airplanes take </w:t>
      </w:r>
      <w:proofErr w:type="spellStart"/>
      <w:r w:rsidRPr="005C5F06">
        <w:rPr>
          <w:rFonts w:ascii="Helvetica" w:eastAsia="Times New Roman" w:hAnsi="Helvetica" w:cs="Helvetica"/>
          <w:color w:val="2D3B45"/>
          <w:sz w:val="24"/>
          <w:szCs w:val="24"/>
        </w:rPr>
        <w:t>of</w:t>
      </w:r>
      <w:proofErr w:type="spellEnd"/>
      <w:r w:rsidRPr="005C5F06">
        <w:rPr>
          <w:rFonts w:ascii="Helvetica" w:eastAsia="Times New Roman" w:hAnsi="Helvetica" w:cs="Helvetica"/>
          <w:color w:val="2D3B45"/>
          <w:sz w:val="24"/>
          <w:szCs w:val="24"/>
        </w:rPr>
        <w:t xml:space="preserve"> with a flight plan and a specific route to reach their destination is a great analogy for a corporation's performance management plan. With 95% of all flights veering off course at some point, because of the pilot’s understanding where they are headed and the time needed to reach the destination or goal, they can easily make adjustments to get back on course. A corporation has to have the ability to accomplish the same, a performance management plan starts with a clear path on how to achieve the desired result but with circumstances that arise such as changes in the marketplace or global competition the direction can veer off of course. Today’s business climate with the diversity of teams needs to have the flexibility to realign goals to stay on track to reach the ultimate organizational goal. Just like a performance management plan for the organization, having one in place that creates a path for employees to obtain personal goals that coexist with the company. To use another analogy a sports organization has goals at the beginning of the year where they want to be at the end and how to achieve them, just as during the same season individual players have their goals that if the team is to be successful must align with the team. As interconnected as global markets are today the rapid change that affects an airplane can impact a corporation in the same way (</w:t>
      </w:r>
      <w:proofErr w:type="spellStart"/>
      <w:r w:rsidRPr="005C5F06">
        <w:rPr>
          <w:rFonts w:ascii="Helvetica" w:eastAsia="Times New Roman" w:hAnsi="Helvetica" w:cs="Helvetica"/>
          <w:color w:val="2D3B45"/>
          <w:sz w:val="24"/>
          <w:szCs w:val="24"/>
        </w:rPr>
        <w:t>Derven</w:t>
      </w:r>
      <w:proofErr w:type="spellEnd"/>
      <w:r w:rsidRPr="005C5F06">
        <w:rPr>
          <w:rFonts w:ascii="Helvetica" w:eastAsia="Times New Roman" w:hAnsi="Helvetica" w:cs="Helvetica"/>
          <w:color w:val="2D3B45"/>
          <w:sz w:val="24"/>
          <w:szCs w:val="24"/>
        </w:rPr>
        <w:t>, Marjorie 2017). This analogy is very accurate and one that makes it very easy to see the comparison between an airline flight and a corporation’s performance management plan. Situations arise in every business that requires an analysis that looks determines if a change in plans is needed to reach the projected goals.</w:t>
      </w:r>
    </w:p>
    <w:p w14:paraId="7B5CEF04" w14:textId="77777777" w:rsidR="005C5F06" w:rsidRPr="005C5F06" w:rsidRDefault="005C5F06" w:rsidP="005C5F06">
      <w:pPr>
        <w:shd w:val="clear" w:color="auto" w:fill="FFFFFF"/>
        <w:spacing w:before="180" w:after="18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References</w:t>
      </w:r>
    </w:p>
    <w:p w14:paraId="374A66E3" w14:textId="77777777" w:rsidR="005C5F06" w:rsidRPr="005C5F06" w:rsidRDefault="005C5F06" w:rsidP="005C5F06">
      <w:pPr>
        <w:shd w:val="clear" w:color="auto" w:fill="FFFFFF"/>
        <w:spacing w:before="180" w:after="0" w:line="240" w:lineRule="auto"/>
        <w:rPr>
          <w:rFonts w:ascii="Helvetica" w:eastAsia="Times New Roman" w:hAnsi="Helvetica" w:cs="Helvetica"/>
          <w:color w:val="2D3B45"/>
          <w:sz w:val="24"/>
          <w:szCs w:val="24"/>
        </w:rPr>
      </w:pPr>
      <w:proofErr w:type="spellStart"/>
      <w:r w:rsidRPr="005C5F06">
        <w:rPr>
          <w:rFonts w:ascii="Helvetica" w:eastAsia="Times New Roman" w:hAnsi="Helvetica" w:cs="Helvetica"/>
          <w:color w:val="2D3B45"/>
          <w:sz w:val="24"/>
          <w:szCs w:val="24"/>
        </w:rPr>
        <w:t>Derven</w:t>
      </w:r>
      <w:proofErr w:type="spellEnd"/>
      <w:r w:rsidRPr="005C5F06">
        <w:rPr>
          <w:rFonts w:ascii="Helvetica" w:eastAsia="Times New Roman" w:hAnsi="Helvetica" w:cs="Helvetica"/>
          <w:color w:val="2D3B45"/>
          <w:sz w:val="24"/>
          <w:szCs w:val="24"/>
        </w:rPr>
        <w:t>, M. (2017). What about teams? effective performance management for teams can have a powerful impact to unleash the full potential and engagement of the workforce Association for Talent Development (ATD). Retrieved from http://search.ebscohost.com/login.aspx?direct=true&amp;db=edsbig&amp;AN=edsbig.A514101773&amp;site=eds-live&amp;scope=site Srinivas, S. (2009). </w:t>
      </w:r>
      <w:r w:rsidRPr="005C5F06">
        <w:rPr>
          <w:rFonts w:ascii="Helvetica" w:eastAsia="Times New Roman" w:hAnsi="Helvetica" w:cs="Helvetica"/>
          <w:i/>
          <w:iCs/>
          <w:color w:val="2D3B45"/>
          <w:sz w:val="24"/>
          <w:szCs w:val="24"/>
        </w:rPr>
        <w:t>Effective performance management</w:t>
      </w:r>
      <w:r w:rsidRPr="005C5F06">
        <w:rPr>
          <w:rFonts w:ascii="Helvetica" w:eastAsia="Times New Roman" w:hAnsi="Helvetica" w:cs="Helvetica"/>
          <w:color w:val="2D3B45"/>
          <w:sz w:val="24"/>
          <w:szCs w:val="24"/>
        </w:rPr>
        <w:t> Wiley-Blackwell. doi:10.1002/j.2158-</w:t>
      </w:r>
      <w:proofErr w:type="gramStart"/>
      <w:r w:rsidRPr="005C5F06">
        <w:rPr>
          <w:rFonts w:ascii="Helvetica" w:eastAsia="Times New Roman" w:hAnsi="Helvetica" w:cs="Helvetica"/>
          <w:color w:val="2D3B45"/>
          <w:sz w:val="24"/>
          <w:szCs w:val="24"/>
        </w:rPr>
        <w:t>1592.2009.tb</w:t>
      </w:r>
      <w:proofErr w:type="gramEnd"/>
      <w:r w:rsidRPr="005C5F06">
        <w:rPr>
          <w:rFonts w:ascii="Helvetica" w:eastAsia="Times New Roman" w:hAnsi="Helvetica" w:cs="Helvetica"/>
          <w:color w:val="2D3B45"/>
          <w:sz w:val="24"/>
          <w:szCs w:val="24"/>
        </w:rPr>
        <w:t>00113.x</w:t>
      </w:r>
    </w:p>
    <w:p w14:paraId="3C59E4D0" w14:textId="77777777" w:rsidR="005C5F06" w:rsidRPr="005C5F06" w:rsidRDefault="005C5F06" w:rsidP="005C5F06">
      <w:pPr>
        <w:shd w:val="clear" w:color="auto" w:fill="FFFFFF"/>
        <w:spacing w:before="180" w:after="0" w:line="240" w:lineRule="auto"/>
        <w:rPr>
          <w:rFonts w:ascii="Helvetica" w:eastAsia="Times New Roman" w:hAnsi="Helvetica" w:cs="Helvetica"/>
          <w:color w:val="2D3B45"/>
          <w:sz w:val="24"/>
          <w:szCs w:val="24"/>
        </w:rPr>
      </w:pPr>
      <w:r w:rsidRPr="005C5F06">
        <w:rPr>
          <w:rFonts w:ascii="Helvetica" w:eastAsia="Times New Roman" w:hAnsi="Helvetica" w:cs="Helvetica"/>
          <w:color w:val="2D3B45"/>
          <w:sz w:val="24"/>
          <w:szCs w:val="24"/>
        </w:rPr>
        <w:t>Srinivas, S. (2009). </w:t>
      </w:r>
      <w:r w:rsidRPr="005C5F06">
        <w:rPr>
          <w:rFonts w:ascii="Helvetica" w:eastAsia="Times New Roman" w:hAnsi="Helvetica" w:cs="Helvetica"/>
          <w:i/>
          <w:iCs/>
          <w:color w:val="2D3B45"/>
          <w:sz w:val="24"/>
          <w:szCs w:val="24"/>
        </w:rPr>
        <w:t>Effective performance management</w:t>
      </w:r>
      <w:r w:rsidRPr="005C5F06">
        <w:rPr>
          <w:rFonts w:ascii="Helvetica" w:eastAsia="Times New Roman" w:hAnsi="Helvetica" w:cs="Helvetica"/>
          <w:color w:val="2D3B45"/>
          <w:sz w:val="24"/>
          <w:szCs w:val="24"/>
        </w:rPr>
        <w:t> Wiley-Blackwell. doi:10.1002/j.2158-</w:t>
      </w:r>
      <w:proofErr w:type="gramStart"/>
      <w:r w:rsidRPr="005C5F06">
        <w:rPr>
          <w:rFonts w:ascii="Helvetica" w:eastAsia="Times New Roman" w:hAnsi="Helvetica" w:cs="Helvetica"/>
          <w:color w:val="2D3B45"/>
          <w:sz w:val="24"/>
          <w:szCs w:val="24"/>
        </w:rPr>
        <w:t>1592.2009.tb</w:t>
      </w:r>
      <w:proofErr w:type="gramEnd"/>
      <w:r w:rsidRPr="005C5F06">
        <w:rPr>
          <w:rFonts w:ascii="Helvetica" w:eastAsia="Times New Roman" w:hAnsi="Helvetica" w:cs="Helvetica"/>
          <w:color w:val="2D3B45"/>
          <w:sz w:val="24"/>
          <w:szCs w:val="24"/>
        </w:rPr>
        <w:t>00113.x</w:t>
      </w:r>
    </w:p>
    <w:p w14:paraId="3420BC91" w14:textId="182BCF5C" w:rsidR="00822469" w:rsidRDefault="00822469"/>
    <w:p w14:paraId="63BEAE79" w14:textId="77777777" w:rsidR="005C5F06" w:rsidRDefault="005C5F06"/>
    <w:sectPr w:rsidR="005C5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F06"/>
    <w:rsid w:val="005C5F06"/>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290E7"/>
  <w15:chartTrackingRefBased/>
  <w15:docId w15:val="{52182715-1F42-4926-8BE3-EF40591B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638189">
      <w:bodyDiv w:val="1"/>
      <w:marLeft w:val="0"/>
      <w:marRight w:val="0"/>
      <w:marTop w:val="0"/>
      <w:marBottom w:val="0"/>
      <w:divBdr>
        <w:top w:val="none" w:sz="0" w:space="0" w:color="auto"/>
        <w:left w:val="none" w:sz="0" w:space="0" w:color="auto"/>
        <w:bottom w:val="none" w:sz="0" w:space="0" w:color="auto"/>
        <w:right w:val="none" w:sz="0" w:space="0" w:color="auto"/>
      </w:divBdr>
      <w:divsChild>
        <w:div w:id="366221681">
          <w:marLeft w:val="0"/>
          <w:marRight w:val="0"/>
          <w:marTop w:val="0"/>
          <w:marBottom w:val="0"/>
          <w:divBdr>
            <w:top w:val="none" w:sz="0" w:space="0" w:color="auto"/>
            <w:left w:val="none" w:sz="0" w:space="0" w:color="auto"/>
            <w:bottom w:val="none" w:sz="0" w:space="0" w:color="auto"/>
            <w:right w:val="none" w:sz="0" w:space="0" w:color="auto"/>
          </w:divBdr>
          <w:divsChild>
            <w:div w:id="1756198725">
              <w:marLeft w:val="0"/>
              <w:marRight w:val="0"/>
              <w:marTop w:val="0"/>
              <w:marBottom w:val="0"/>
              <w:divBdr>
                <w:top w:val="none" w:sz="0" w:space="0" w:color="auto"/>
                <w:left w:val="none" w:sz="0" w:space="0" w:color="auto"/>
                <w:bottom w:val="none" w:sz="0" w:space="0" w:color="auto"/>
                <w:right w:val="none" w:sz="0" w:space="0" w:color="auto"/>
              </w:divBdr>
              <w:divsChild>
                <w:div w:id="484124781">
                  <w:marLeft w:val="0"/>
                  <w:marRight w:val="0"/>
                  <w:marTop w:val="0"/>
                  <w:marBottom w:val="0"/>
                  <w:divBdr>
                    <w:top w:val="none" w:sz="0" w:space="0" w:color="auto"/>
                    <w:left w:val="none" w:sz="0" w:space="0" w:color="auto"/>
                    <w:bottom w:val="none" w:sz="0" w:space="0" w:color="auto"/>
                    <w:right w:val="none" w:sz="0" w:space="0" w:color="auto"/>
                  </w:divBdr>
                </w:div>
              </w:divsChild>
            </w:div>
            <w:div w:id="957295870">
              <w:marLeft w:val="0"/>
              <w:marRight w:val="0"/>
              <w:marTop w:val="0"/>
              <w:marBottom w:val="0"/>
              <w:divBdr>
                <w:top w:val="none" w:sz="0" w:space="0" w:color="auto"/>
                <w:left w:val="none" w:sz="0" w:space="0" w:color="auto"/>
                <w:bottom w:val="none" w:sz="0" w:space="0" w:color="auto"/>
                <w:right w:val="none" w:sz="0" w:space="0" w:color="auto"/>
              </w:divBdr>
            </w:div>
          </w:divsChild>
        </w:div>
        <w:div w:id="119079223">
          <w:marLeft w:val="0"/>
          <w:marRight w:val="0"/>
          <w:marTop w:val="0"/>
          <w:marBottom w:val="0"/>
          <w:divBdr>
            <w:top w:val="none" w:sz="0" w:space="0" w:color="auto"/>
            <w:left w:val="none" w:sz="0" w:space="0" w:color="auto"/>
            <w:bottom w:val="none" w:sz="0" w:space="0" w:color="auto"/>
            <w:right w:val="none" w:sz="0" w:space="0" w:color="auto"/>
          </w:divBdr>
        </w:div>
      </w:divsChild>
    </w:div>
    <w:div w:id="1631278244">
      <w:bodyDiv w:val="1"/>
      <w:marLeft w:val="0"/>
      <w:marRight w:val="0"/>
      <w:marTop w:val="0"/>
      <w:marBottom w:val="0"/>
      <w:divBdr>
        <w:top w:val="none" w:sz="0" w:space="0" w:color="auto"/>
        <w:left w:val="none" w:sz="0" w:space="0" w:color="auto"/>
        <w:bottom w:val="none" w:sz="0" w:space="0" w:color="auto"/>
        <w:right w:val="none" w:sz="0" w:space="0" w:color="auto"/>
      </w:divBdr>
      <w:divsChild>
        <w:div w:id="1797403558">
          <w:marLeft w:val="0"/>
          <w:marRight w:val="0"/>
          <w:marTop w:val="0"/>
          <w:marBottom w:val="0"/>
          <w:divBdr>
            <w:top w:val="none" w:sz="0" w:space="0" w:color="auto"/>
            <w:left w:val="none" w:sz="0" w:space="0" w:color="auto"/>
            <w:bottom w:val="none" w:sz="0" w:space="0" w:color="auto"/>
            <w:right w:val="none" w:sz="0" w:space="0" w:color="auto"/>
          </w:divBdr>
          <w:divsChild>
            <w:div w:id="1389383319">
              <w:marLeft w:val="0"/>
              <w:marRight w:val="0"/>
              <w:marTop w:val="0"/>
              <w:marBottom w:val="0"/>
              <w:divBdr>
                <w:top w:val="none" w:sz="0" w:space="0" w:color="auto"/>
                <w:left w:val="none" w:sz="0" w:space="0" w:color="auto"/>
                <w:bottom w:val="none" w:sz="0" w:space="0" w:color="auto"/>
                <w:right w:val="none" w:sz="0" w:space="0" w:color="auto"/>
              </w:divBdr>
              <w:divsChild>
                <w:div w:id="1178159511">
                  <w:marLeft w:val="0"/>
                  <w:marRight w:val="0"/>
                  <w:marTop w:val="0"/>
                  <w:marBottom w:val="0"/>
                  <w:divBdr>
                    <w:top w:val="none" w:sz="0" w:space="0" w:color="auto"/>
                    <w:left w:val="none" w:sz="0" w:space="0" w:color="auto"/>
                    <w:bottom w:val="none" w:sz="0" w:space="0" w:color="auto"/>
                    <w:right w:val="none" w:sz="0" w:space="0" w:color="auto"/>
                  </w:divBdr>
                </w:div>
              </w:divsChild>
            </w:div>
            <w:div w:id="452871699">
              <w:marLeft w:val="0"/>
              <w:marRight w:val="0"/>
              <w:marTop w:val="0"/>
              <w:marBottom w:val="0"/>
              <w:divBdr>
                <w:top w:val="none" w:sz="0" w:space="0" w:color="auto"/>
                <w:left w:val="none" w:sz="0" w:space="0" w:color="auto"/>
                <w:bottom w:val="none" w:sz="0" w:space="0" w:color="auto"/>
                <w:right w:val="none" w:sz="0" w:space="0" w:color="auto"/>
              </w:divBdr>
            </w:div>
          </w:divsChild>
        </w:div>
        <w:div w:id="2124574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shford.instructure.com/courses/62109/discussion_topics/17312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hford.instructure.com/courses/62109/users/230955" TargetMode="External"/><Relationship Id="rId5" Type="http://schemas.openxmlformats.org/officeDocument/2006/relationships/hyperlink" Target="https://doi.org.proxy-library.ashford.edu/10.002/j.2158-1592.2009.tb00113.x" TargetMode="External"/><Relationship Id="rId4" Type="http://schemas.openxmlformats.org/officeDocument/2006/relationships/hyperlink" Target="https://ashford.instructure.com/courses/62109/discussion_topics/173120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796</Words>
  <Characters>4543</Characters>
  <Application>Microsoft Office Word</Application>
  <DocSecurity>0</DocSecurity>
  <Lines>37</Lines>
  <Paragraphs>10</Paragraphs>
  <ScaleCrop>false</ScaleCrop>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2020-04-10T13:51:00Z</dcterms:created>
  <dcterms:modified xsi:type="dcterms:W3CDTF">2020-04-10T13:53:00Z</dcterms:modified>
</cp:coreProperties>
</file>